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8E294" w14:textId="0C10EB00" w:rsidR="00310A9F" w:rsidRPr="008E2A54" w:rsidRDefault="00310A9F" w:rsidP="00310A9F">
      <w:pPr>
        <w:jc w:val="center"/>
        <w:rPr>
          <w:rFonts w:eastAsia="SimSun"/>
          <w:color w:val="000000" w:themeColor="text1"/>
          <w:sz w:val="36"/>
          <w:szCs w:val="44"/>
        </w:rPr>
      </w:pPr>
      <w:r w:rsidRPr="008E2A54">
        <w:rPr>
          <w:rFonts w:asciiTheme="minorBidi" w:eastAsia="Times New Roman" w:hAnsiTheme="minorBidi"/>
          <w:b/>
          <w:bCs/>
          <w:color w:val="000000" w:themeColor="text1"/>
          <w:sz w:val="32"/>
          <w:szCs w:val="32"/>
        </w:rPr>
        <w:t xml:space="preserve">SCGC and LION Launch Green </w:t>
      </w:r>
      <w:r>
        <w:rPr>
          <w:rFonts w:asciiTheme="minorBidi" w:eastAsia="Times New Roman" w:hAnsiTheme="minorBidi"/>
          <w:b/>
          <w:bCs/>
          <w:color w:val="000000" w:themeColor="text1"/>
          <w:sz w:val="32"/>
          <w:szCs w:val="32"/>
        </w:rPr>
        <w:t xml:space="preserve">Solution </w:t>
      </w:r>
      <w:r w:rsidRPr="008E2A54">
        <w:rPr>
          <w:rFonts w:asciiTheme="minorBidi" w:eastAsia="Times New Roman" w:hAnsiTheme="minorBidi"/>
          <w:b/>
          <w:bCs/>
          <w:color w:val="000000" w:themeColor="text1"/>
          <w:sz w:val="32"/>
          <w:szCs w:val="32"/>
        </w:rPr>
        <w:t xml:space="preserve">with SCGC Green Polymer, </w:t>
      </w:r>
      <w:r>
        <w:rPr>
          <w:rFonts w:asciiTheme="minorBidi" w:eastAsia="Times New Roman" w:hAnsiTheme="minorBidi"/>
          <w:b/>
          <w:bCs/>
          <w:color w:val="000000" w:themeColor="text1"/>
          <w:sz w:val="32"/>
          <w:szCs w:val="32"/>
        </w:rPr>
        <w:br/>
      </w:r>
      <w:r w:rsidRPr="008E2A54">
        <w:rPr>
          <w:rFonts w:asciiTheme="minorBidi" w:eastAsia="Times New Roman" w:hAnsiTheme="minorBidi"/>
          <w:b/>
          <w:bCs/>
          <w:color w:val="000000" w:themeColor="text1"/>
          <w:sz w:val="32"/>
          <w:szCs w:val="32"/>
        </w:rPr>
        <w:t>Introducing Lightweight Packaging for Lipon F Pro and Shokubutsu,</w:t>
      </w:r>
      <w:r>
        <w:rPr>
          <w:rFonts w:asciiTheme="minorBidi" w:eastAsia="Times New Roman" w:hAnsiTheme="minorBidi"/>
          <w:b/>
          <w:bCs/>
          <w:color w:val="000000" w:themeColor="text1"/>
          <w:sz w:val="32"/>
          <w:szCs w:val="32"/>
        </w:rPr>
        <w:br/>
      </w:r>
      <w:r w:rsidRPr="008E2A54">
        <w:rPr>
          <w:rFonts w:asciiTheme="minorBidi" w:eastAsia="Times New Roman" w:hAnsiTheme="minorBidi"/>
          <w:b/>
          <w:bCs/>
          <w:color w:val="000000" w:themeColor="text1"/>
          <w:sz w:val="32"/>
          <w:szCs w:val="32"/>
        </w:rPr>
        <w:t>Aiming to Reduce Material Usage and Greenhouse Gas Emissions</w:t>
      </w:r>
    </w:p>
    <w:p w14:paraId="276B5CF0" w14:textId="3AA9B79D" w:rsidR="0097314F" w:rsidRDefault="0097314F" w:rsidP="0097314F">
      <w:pPr>
        <w:rPr>
          <w:rFonts w:asciiTheme="minorBidi" w:hAnsiTheme="minorBidi"/>
          <w:sz w:val="32"/>
          <w:szCs w:val="32"/>
        </w:rPr>
      </w:pPr>
    </w:p>
    <w:p w14:paraId="711BA9F6" w14:textId="34402317" w:rsidR="00310A9F" w:rsidRPr="008E2A54" w:rsidRDefault="00310A9F" w:rsidP="00310A9F">
      <w:pPr>
        <w:jc w:val="both"/>
        <w:rPr>
          <w:rFonts w:asciiTheme="minorBidi" w:hAnsiTheme="minorBidi" w:cs="Cordia New"/>
          <w:color w:val="000000" w:themeColor="text1"/>
          <w:sz w:val="32"/>
          <w:szCs w:val="32"/>
        </w:rPr>
      </w:pPr>
      <w:r w:rsidRPr="008E2A54">
        <w:rPr>
          <w:rFonts w:asciiTheme="minorBidi" w:hAnsiTheme="minorBidi" w:cs="Cordia New"/>
          <w:color w:val="000000" w:themeColor="text1"/>
          <w:sz w:val="32"/>
          <w:szCs w:val="32"/>
        </w:rPr>
        <w:t>Bangkok – 6 December 2023: SCG Chemicals, or SCGC, a regional market leader in the chemical business and a pioneer in the circular economy committed to fostering business growth alongside sustainability, has partnered with Lion Corporation (Thailand) to</w:t>
      </w:r>
      <w:r w:rsidRPr="008E2A54">
        <w:rPr>
          <w:rFonts w:asciiTheme="minorBidi" w:hAnsiTheme="minorBidi" w:cs="Cordia New"/>
          <w:b/>
          <w:bCs/>
          <w:color w:val="000000" w:themeColor="text1"/>
          <w:sz w:val="32"/>
          <w:szCs w:val="32"/>
        </w:rPr>
        <w:t xml:space="preserve"> introduce a special lightweight packaging solution. Created using SCGC GREEN POLYMER</w:t>
      </w:r>
      <w:r w:rsidRPr="008E2A54">
        <w:rPr>
          <w:rFonts w:asciiTheme="minorBidi" w:hAnsiTheme="minorBidi" w:cs="Cordia New"/>
          <w:b/>
          <w:bCs/>
          <w:color w:val="000000" w:themeColor="text1"/>
          <w:sz w:val="32"/>
          <w:szCs w:val="32"/>
          <w:vertAlign w:val="superscript"/>
        </w:rPr>
        <w:t>TM</w:t>
      </w:r>
      <w:r w:rsidRPr="008E2A54">
        <w:rPr>
          <w:rFonts w:asciiTheme="minorBidi" w:hAnsiTheme="minorBidi" w:cs="Cordia New"/>
          <w:b/>
          <w:bCs/>
          <w:color w:val="000000" w:themeColor="text1"/>
          <w:sz w:val="32"/>
          <w:szCs w:val="32"/>
        </w:rPr>
        <w:t xml:space="preserve"> with SMX™ technology, this solution is tailored for products such as the dishwashing liquid Lipon F</w:t>
      </w:r>
      <w:r w:rsidR="004A71B2">
        <w:rPr>
          <w:rFonts w:asciiTheme="minorBidi" w:hAnsiTheme="minorBidi" w:cs="Cordia New"/>
          <w:b/>
          <w:bCs/>
          <w:color w:val="000000" w:themeColor="text1"/>
          <w:sz w:val="32"/>
          <w:szCs w:val="32"/>
        </w:rPr>
        <w:t>,</w:t>
      </w:r>
      <w:r w:rsidRPr="008E2A54">
        <w:rPr>
          <w:rFonts w:asciiTheme="minorBidi" w:hAnsiTheme="minorBidi" w:cs="Cordia New"/>
          <w:b/>
          <w:bCs/>
          <w:color w:val="000000" w:themeColor="text1"/>
          <w:sz w:val="32"/>
          <w:szCs w:val="32"/>
        </w:rPr>
        <w:t xml:space="preserve"> Pro</w:t>
      </w:r>
      <w:r w:rsidR="004A71B2">
        <w:rPr>
          <w:rFonts w:asciiTheme="minorBidi" w:hAnsiTheme="minorBidi" w:cs="Cordia New"/>
          <w:b/>
          <w:bCs/>
          <w:color w:val="000000" w:themeColor="text1"/>
          <w:sz w:val="32"/>
          <w:szCs w:val="32"/>
        </w:rPr>
        <w:t>,</w:t>
      </w:r>
      <w:r w:rsidRPr="008E2A54">
        <w:rPr>
          <w:rFonts w:asciiTheme="minorBidi" w:hAnsiTheme="minorBidi" w:cs="Cordia New"/>
          <w:b/>
          <w:bCs/>
          <w:color w:val="000000" w:themeColor="text1"/>
          <w:sz w:val="32"/>
          <w:szCs w:val="32"/>
        </w:rPr>
        <w:t xml:space="preserve"> and the shower cream Shokubutsu Monogatari. The new packaging can reduce weight by up to 12% </w:t>
      </w:r>
      <w:r w:rsidRPr="008E2A54">
        <w:rPr>
          <w:rFonts w:asciiTheme="minorBidi" w:hAnsiTheme="minorBidi" w:cs="Cordia New"/>
          <w:color w:val="000000" w:themeColor="text1"/>
          <w:sz w:val="32"/>
          <w:szCs w:val="32"/>
        </w:rPr>
        <w:t>while maintaining all the beneficial properties intact. This initiative supports the principles of the circular economy by reducing material usage and lowering greenhouse gas emissions, in line with the Low Waste and Low Carbon direction. Lion has currently made these products available in environmentally friendly packaging across all sales channels.</w:t>
      </w:r>
    </w:p>
    <w:p w14:paraId="6A45B23E" w14:textId="77777777" w:rsidR="008F54F6" w:rsidRPr="008E2A54" w:rsidRDefault="008F54F6" w:rsidP="008F54F6">
      <w:pPr>
        <w:spacing w:after="225" w:line="240" w:lineRule="auto"/>
        <w:ind w:firstLine="720"/>
        <w:jc w:val="both"/>
        <w:rPr>
          <w:rFonts w:asciiTheme="minorBidi" w:hAnsiTheme="minorBidi"/>
          <w:color w:val="000000" w:themeColor="text1"/>
          <w:sz w:val="32"/>
          <w:szCs w:val="32"/>
        </w:rPr>
      </w:pPr>
      <w:r w:rsidRPr="008E2A54">
        <w:rPr>
          <w:rFonts w:asciiTheme="minorBidi" w:hAnsiTheme="minorBidi"/>
          <w:color w:val="000000" w:themeColor="text1"/>
          <w:sz w:val="32"/>
          <w:szCs w:val="32"/>
        </w:rPr>
        <w:t xml:space="preserve">In this recent development of environmentally friendly packaging, the research and development team at SCGC utilized simulation for evaluation for the design of prototype packaging. This has facilitated a reduction in waste generation and has shortened the development and testing period, enabling much faster packaging development. Coupled with expertise </w:t>
      </w:r>
      <w:r w:rsidRPr="008E2A54">
        <w:rPr>
          <w:rFonts w:asciiTheme="minorBidi" w:hAnsiTheme="minorBidi"/>
          <w:b/>
          <w:bCs/>
          <w:color w:val="000000" w:themeColor="text1"/>
          <w:sz w:val="32"/>
          <w:szCs w:val="32"/>
        </w:rPr>
        <w:t>in sustainable plastic innovations from SCGC GREEN POLYMER</w:t>
      </w:r>
      <w:r w:rsidRPr="008E2A54">
        <w:rPr>
          <w:rFonts w:asciiTheme="minorBidi" w:hAnsiTheme="minorBidi"/>
          <w:b/>
          <w:bCs/>
          <w:color w:val="000000" w:themeColor="text1"/>
          <w:sz w:val="32"/>
          <w:szCs w:val="32"/>
          <w:vertAlign w:val="superscript"/>
        </w:rPr>
        <w:t>TM</w:t>
      </w:r>
      <w:r w:rsidRPr="008E2A54">
        <w:rPr>
          <w:rFonts w:asciiTheme="minorBidi" w:hAnsiTheme="minorBidi"/>
          <w:color w:val="000000" w:themeColor="text1"/>
          <w:sz w:val="32"/>
          <w:szCs w:val="32"/>
        </w:rPr>
        <w:t>, the approach comprises four main solutions: Reduce, Recyclable, Recycle, and Renewable.</w:t>
      </w:r>
    </w:p>
    <w:p w14:paraId="40E03D79" w14:textId="0FB28D65" w:rsidR="008F54F6" w:rsidRPr="008E2A54" w:rsidRDefault="008F54F6" w:rsidP="008F54F6">
      <w:pPr>
        <w:ind w:firstLine="720"/>
        <w:jc w:val="both"/>
        <w:rPr>
          <w:rFonts w:asciiTheme="minorBidi" w:hAnsiTheme="minorBidi"/>
          <w:color w:val="000000" w:themeColor="text1"/>
          <w:sz w:val="32"/>
          <w:szCs w:val="32"/>
        </w:rPr>
      </w:pPr>
      <w:r w:rsidRPr="008F54F6">
        <w:rPr>
          <w:rFonts w:asciiTheme="minorBidi" w:hAnsiTheme="minorBidi"/>
          <w:color w:val="000000" w:themeColor="text1"/>
          <w:sz w:val="32"/>
          <w:szCs w:val="32"/>
        </w:rPr>
        <w:t>SCGC and Lion Corporation (Thailand) have continuously</w:t>
      </w:r>
      <w:r w:rsidRPr="008E2A54">
        <w:rPr>
          <w:rFonts w:asciiTheme="minorBidi" w:hAnsiTheme="minorBidi"/>
          <w:color w:val="000000" w:themeColor="text1"/>
          <w:sz w:val="32"/>
          <w:szCs w:val="32"/>
        </w:rPr>
        <w:t xml:space="preserve"> collaborated on the development of sustainable packaging. In the past, they pioneered the transition of “P</w:t>
      </w:r>
      <w:r w:rsidR="00544FFF">
        <w:rPr>
          <w:rFonts w:asciiTheme="minorBidi" w:hAnsiTheme="minorBidi"/>
          <w:color w:val="000000" w:themeColor="text1"/>
          <w:sz w:val="32"/>
          <w:szCs w:val="32"/>
        </w:rPr>
        <w:t>ao</w:t>
      </w:r>
      <w:r w:rsidRPr="008E2A54">
        <w:rPr>
          <w:rFonts w:asciiTheme="minorBidi" w:hAnsiTheme="minorBidi"/>
          <w:color w:val="000000" w:themeColor="text1"/>
          <w:sz w:val="32"/>
          <w:szCs w:val="32"/>
        </w:rPr>
        <w:t>” laundry detergent packaging to high-quality, odorless PCR, marking the first of its kind in Thailand. Furthermore, they have advanced the design of refill pouches for Shokubutsu Monogatari shower cream, enhancing their recyclability.</w:t>
      </w:r>
    </w:p>
    <w:p w14:paraId="3D60EECE" w14:textId="3D5E8998" w:rsidR="00CA575B" w:rsidRDefault="008F54F6" w:rsidP="00372630">
      <w:pPr>
        <w:rPr>
          <w:cs/>
        </w:rPr>
      </w:pPr>
      <w:r>
        <w:rPr>
          <w:rFonts w:asciiTheme="minorBidi" w:hAnsiTheme="minorBidi"/>
          <w:sz w:val="32"/>
          <w:szCs w:val="32"/>
        </w:rPr>
        <w:t>More information :</w:t>
      </w:r>
      <w:r w:rsidR="00733A2F" w:rsidRPr="00ED3790">
        <w:rPr>
          <w:rFonts w:asciiTheme="minorBidi" w:hAnsiTheme="minorBidi" w:cs="Cordia New"/>
          <w:sz w:val="32"/>
          <w:szCs w:val="32"/>
          <w:cs/>
        </w:rPr>
        <w:t xml:space="preserve"> </w:t>
      </w:r>
      <w:hyperlink r:id="rId7" w:history="1">
        <w:r w:rsidR="00733A2F" w:rsidRPr="00ED3790">
          <w:rPr>
            <w:rStyle w:val="Hyperlink"/>
            <w:rFonts w:asciiTheme="minorBidi" w:hAnsiTheme="minorBidi"/>
            <w:sz w:val="32"/>
            <w:szCs w:val="32"/>
          </w:rPr>
          <w:t>https</w:t>
        </w:r>
        <w:r w:rsidR="00733A2F" w:rsidRPr="00ED3790">
          <w:rPr>
            <w:rStyle w:val="Hyperlink"/>
            <w:rFonts w:asciiTheme="minorBidi" w:hAnsiTheme="minorBidi" w:cs="Cordia New"/>
            <w:sz w:val="32"/>
            <w:szCs w:val="32"/>
            <w:cs/>
          </w:rPr>
          <w:t>://</w:t>
        </w:r>
        <w:r w:rsidR="00733A2F" w:rsidRPr="00ED3790">
          <w:rPr>
            <w:rStyle w:val="Hyperlink"/>
            <w:rFonts w:asciiTheme="minorBidi" w:hAnsiTheme="minorBidi"/>
            <w:sz w:val="32"/>
            <w:szCs w:val="32"/>
          </w:rPr>
          <w:t>www</w:t>
        </w:r>
        <w:r w:rsidR="00733A2F" w:rsidRPr="00ED3790">
          <w:rPr>
            <w:rStyle w:val="Hyperlink"/>
            <w:rFonts w:asciiTheme="minorBidi" w:hAnsiTheme="minorBidi" w:cs="Cordia New"/>
            <w:sz w:val="32"/>
            <w:szCs w:val="32"/>
            <w:cs/>
          </w:rPr>
          <w:t>.</w:t>
        </w:r>
        <w:r w:rsidR="00733A2F" w:rsidRPr="00ED3790">
          <w:rPr>
            <w:rStyle w:val="Hyperlink"/>
            <w:rFonts w:asciiTheme="minorBidi" w:hAnsiTheme="minorBidi"/>
            <w:sz w:val="32"/>
            <w:szCs w:val="32"/>
          </w:rPr>
          <w:t>scgchemicals</w:t>
        </w:r>
        <w:r w:rsidR="00733A2F" w:rsidRPr="00ED3790">
          <w:rPr>
            <w:rStyle w:val="Hyperlink"/>
            <w:rFonts w:asciiTheme="minorBidi" w:hAnsiTheme="minorBidi" w:cs="Cordia New"/>
            <w:sz w:val="32"/>
            <w:szCs w:val="32"/>
            <w:cs/>
          </w:rPr>
          <w:t>.</w:t>
        </w:r>
        <w:r w:rsidR="00733A2F" w:rsidRPr="00ED3790">
          <w:rPr>
            <w:rStyle w:val="Hyperlink"/>
            <w:rFonts w:asciiTheme="minorBidi" w:hAnsiTheme="minorBidi"/>
            <w:sz w:val="32"/>
            <w:szCs w:val="32"/>
          </w:rPr>
          <w:t>com</w:t>
        </w:r>
      </w:hyperlink>
      <w:r>
        <w:rPr>
          <w:rFonts w:asciiTheme="minorBidi" w:hAnsiTheme="minorBidi"/>
          <w:sz w:val="32"/>
          <w:szCs w:val="32"/>
        </w:rPr>
        <w:t xml:space="preserve"> and</w:t>
      </w:r>
      <w:r w:rsidR="00D378F6">
        <w:rPr>
          <w:rFonts w:asciiTheme="minorBidi" w:hAnsiTheme="minorBidi" w:hint="cs"/>
          <w:sz w:val="32"/>
          <w:szCs w:val="32"/>
          <w:cs/>
        </w:rPr>
        <w:t xml:space="preserve"> </w:t>
      </w:r>
      <w:hyperlink r:id="rId8" w:history="1">
        <w:r w:rsidR="000F34F0" w:rsidRPr="002804D4">
          <w:rPr>
            <w:rStyle w:val="Hyperlink"/>
            <w:rFonts w:asciiTheme="minorBidi" w:hAnsiTheme="minorBidi"/>
            <w:sz w:val="32"/>
            <w:szCs w:val="32"/>
          </w:rPr>
          <w:t>https://www.lion.co.th/</w:t>
        </w:r>
      </w:hyperlink>
      <w:r w:rsidR="000F34F0">
        <w:rPr>
          <w:rFonts w:asciiTheme="minorBidi" w:hAnsiTheme="minorBidi" w:hint="cs"/>
          <w:sz w:val="32"/>
          <w:szCs w:val="32"/>
          <w:cs/>
        </w:rPr>
        <w:t xml:space="preserve"> </w:t>
      </w:r>
    </w:p>
    <w:sectPr w:rsidR="00CA575B" w:rsidSect="004F6244">
      <w:headerReference w:type="even" r:id="rId9"/>
      <w:headerReference w:type="default" r:id="rId10"/>
      <w:footerReference w:type="even" r:id="rId11"/>
      <w:footerReference w:type="default" r:id="rId12"/>
      <w:headerReference w:type="first" r:id="rId13"/>
      <w:footerReference w:type="first" r:id="rId14"/>
      <w:pgSz w:w="12240" w:h="15840"/>
      <w:pgMar w:top="1152" w:right="1440" w:bottom="1152"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0AFF9" w14:textId="77777777" w:rsidR="00034375" w:rsidRDefault="00034375" w:rsidP="0097314F">
      <w:pPr>
        <w:spacing w:after="0" w:line="240" w:lineRule="auto"/>
      </w:pPr>
      <w:r>
        <w:separator/>
      </w:r>
    </w:p>
  </w:endnote>
  <w:endnote w:type="continuationSeparator" w:id="0">
    <w:p w14:paraId="79054D35" w14:textId="77777777" w:rsidR="00034375" w:rsidRDefault="00034375" w:rsidP="00973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0281E" w14:textId="77777777" w:rsidR="0097314F" w:rsidRDefault="009731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86653" w14:textId="77777777" w:rsidR="0097314F" w:rsidRDefault="009731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2DC2A" w14:textId="77777777" w:rsidR="0097314F" w:rsidRDefault="009731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8522B" w14:textId="77777777" w:rsidR="00034375" w:rsidRDefault="00034375" w:rsidP="0097314F">
      <w:pPr>
        <w:spacing w:after="0" w:line="240" w:lineRule="auto"/>
      </w:pPr>
      <w:r>
        <w:separator/>
      </w:r>
    </w:p>
  </w:footnote>
  <w:footnote w:type="continuationSeparator" w:id="0">
    <w:p w14:paraId="589D3A5E" w14:textId="77777777" w:rsidR="00034375" w:rsidRDefault="00034375" w:rsidP="009731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3AC1C" w14:textId="77777777" w:rsidR="0097314F" w:rsidRDefault="009731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7E942" w14:textId="3FC5B064" w:rsidR="00733A2F" w:rsidRPr="008F54F6" w:rsidRDefault="00733A2F" w:rsidP="00733A2F">
    <w:pPr>
      <w:pStyle w:val="Header"/>
      <w:rPr>
        <w:rFonts w:asciiTheme="minorBidi" w:hAnsiTheme="minorBidi"/>
        <w:sz w:val="36"/>
        <w:szCs w:val="44"/>
      </w:rPr>
    </w:pPr>
    <w:r w:rsidRPr="008F54F6">
      <w:rPr>
        <w:rFonts w:asciiTheme="minorBidi" w:hAnsiTheme="minorBidi"/>
        <w:noProof/>
        <w:sz w:val="32"/>
        <w:szCs w:val="40"/>
      </w:rPr>
      <w:drawing>
        <wp:anchor distT="0" distB="0" distL="114300" distR="114300" simplePos="0" relativeHeight="251659264" behindDoc="0" locked="0" layoutInCell="1" allowOverlap="1" wp14:anchorId="19DBD55A" wp14:editId="698FEFC1">
          <wp:simplePos x="0" y="0"/>
          <wp:positionH relativeFrom="margin">
            <wp:align>right</wp:align>
          </wp:positionH>
          <wp:positionV relativeFrom="paragraph">
            <wp:posOffset>-57785</wp:posOffset>
          </wp:positionV>
          <wp:extent cx="1595755" cy="528320"/>
          <wp:effectExtent l="0" t="0" r="0" b="0"/>
          <wp:wrapThrough wrapText="bothSides">
            <wp:wrapPolygon edited="0">
              <wp:start x="1547" y="2337"/>
              <wp:lineTo x="1031" y="6231"/>
              <wp:lineTo x="1547" y="18692"/>
              <wp:lineTo x="3868" y="18692"/>
              <wp:lineTo x="20113" y="15577"/>
              <wp:lineTo x="21144" y="5452"/>
              <wp:lineTo x="19855" y="2337"/>
              <wp:lineTo x="1547" y="2337"/>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755" cy="528320"/>
                  </a:xfrm>
                  <a:prstGeom prst="rect">
                    <a:avLst/>
                  </a:prstGeom>
                  <a:noFill/>
                </pic:spPr>
              </pic:pic>
            </a:graphicData>
          </a:graphic>
          <wp14:sizeRelH relativeFrom="page">
            <wp14:pctWidth>0</wp14:pctWidth>
          </wp14:sizeRelH>
          <wp14:sizeRelV relativeFrom="page">
            <wp14:pctHeight>0</wp14:pctHeight>
          </wp14:sizeRelV>
        </wp:anchor>
      </w:drawing>
    </w:r>
    <w:r w:rsidR="008F54F6" w:rsidRPr="008F54F6">
      <w:rPr>
        <w:rFonts w:asciiTheme="minorBidi" w:hAnsiTheme="minorBidi"/>
        <w:noProof/>
        <w:sz w:val="32"/>
        <w:szCs w:val="40"/>
      </w:rPr>
      <w:t>Press Release</w:t>
    </w:r>
  </w:p>
  <w:p w14:paraId="2D04620C" w14:textId="77777777" w:rsidR="0097314F" w:rsidRPr="008F54F6" w:rsidRDefault="0097314F">
    <w:pPr>
      <w:pStyle w:val="Header"/>
      <w:rPr>
        <w:rFonts w:asciiTheme="minorBidi" w:hAnsiTheme="minorBidi"/>
        <w:sz w:val="32"/>
        <w:szCs w:val="4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FF668" w14:textId="77777777" w:rsidR="0097314F" w:rsidRDefault="009731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EA2B3F"/>
    <w:multiLevelType w:val="multilevel"/>
    <w:tmpl w:val="7F6CC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14F"/>
    <w:rsid w:val="00006B10"/>
    <w:rsid w:val="00034375"/>
    <w:rsid w:val="000644FA"/>
    <w:rsid w:val="00082363"/>
    <w:rsid w:val="000A04CF"/>
    <w:rsid w:val="000A14F1"/>
    <w:rsid w:val="000D07A4"/>
    <w:rsid w:val="000D2681"/>
    <w:rsid w:val="000F34F0"/>
    <w:rsid w:val="001027BE"/>
    <w:rsid w:val="00111AA5"/>
    <w:rsid w:val="00117886"/>
    <w:rsid w:val="001213C3"/>
    <w:rsid w:val="0013614A"/>
    <w:rsid w:val="001368BB"/>
    <w:rsid w:val="00136C40"/>
    <w:rsid w:val="0017230E"/>
    <w:rsid w:val="0017559E"/>
    <w:rsid w:val="00175A13"/>
    <w:rsid w:val="001924AD"/>
    <w:rsid w:val="001C2B25"/>
    <w:rsid w:val="001C6D56"/>
    <w:rsid w:val="001D13E3"/>
    <w:rsid w:val="001D5435"/>
    <w:rsid w:val="001F219E"/>
    <w:rsid w:val="001F59F3"/>
    <w:rsid w:val="00203CA1"/>
    <w:rsid w:val="002147CD"/>
    <w:rsid w:val="002269E7"/>
    <w:rsid w:val="00235156"/>
    <w:rsid w:val="00251AF2"/>
    <w:rsid w:val="00253ECF"/>
    <w:rsid w:val="00272B50"/>
    <w:rsid w:val="00280D01"/>
    <w:rsid w:val="00284299"/>
    <w:rsid w:val="002927D9"/>
    <w:rsid w:val="002A1E4F"/>
    <w:rsid w:val="002A43A7"/>
    <w:rsid w:val="002D0E09"/>
    <w:rsid w:val="002D3971"/>
    <w:rsid w:val="002D41A6"/>
    <w:rsid w:val="00310A9F"/>
    <w:rsid w:val="00327E05"/>
    <w:rsid w:val="00342F13"/>
    <w:rsid w:val="0035760C"/>
    <w:rsid w:val="003622CA"/>
    <w:rsid w:val="00372630"/>
    <w:rsid w:val="0037335E"/>
    <w:rsid w:val="003844BF"/>
    <w:rsid w:val="003A704C"/>
    <w:rsid w:val="003C1F8D"/>
    <w:rsid w:val="003C38A2"/>
    <w:rsid w:val="003E7684"/>
    <w:rsid w:val="004128C5"/>
    <w:rsid w:val="00412995"/>
    <w:rsid w:val="0041420D"/>
    <w:rsid w:val="00426192"/>
    <w:rsid w:val="004270AC"/>
    <w:rsid w:val="0042736D"/>
    <w:rsid w:val="00433465"/>
    <w:rsid w:val="00434849"/>
    <w:rsid w:val="00443535"/>
    <w:rsid w:val="00443E5B"/>
    <w:rsid w:val="00455711"/>
    <w:rsid w:val="00466483"/>
    <w:rsid w:val="00484B29"/>
    <w:rsid w:val="004859FE"/>
    <w:rsid w:val="00486C95"/>
    <w:rsid w:val="00492E78"/>
    <w:rsid w:val="00496CCD"/>
    <w:rsid w:val="004972C6"/>
    <w:rsid w:val="004A2FCC"/>
    <w:rsid w:val="004A71B2"/>
    <w:rsid w:val="004B2C82"/>
    <w:rsid w:val="004B2C8E"/>
    <w:rsid w:val="004B5473"/>
    <w:rsid w:val="004E5A2D"/>
    <w:rsid w:val="004E754A"/>
    <w:rsid w:val="004F6244"/>
    <w:rsid w:val="00504F59"/>
    <w:rsid w:val="005200AE"/>
    <w:rsid w:val="005447E9"/>
    <w:rsid w:val="00544FFF"/>
    <w:rsid w:val="005734A9"/>
    <w:rsid w:val="00574C89"/>
    <w:rsid w:val="00574EDD"/>
    <w:rsid w:val="00576246"/>
    <w:rsid w:val="005924EC"/>
    <w:rsid w:val="00593118"/>
    <w:rsid w:val="005A4DE0"/>
    <w:rsid w:val="005B6969"/>
    <w:rsid w:val="005C433B"/>
    <w:rsid w:val="005D05F4"/>
    <w:rsid w:val="005E010B"/>
    <w:rsid w:val="006029BD"/>
    <w:rsid w:val="006727B5"/>
    <w:rsid w:val="00687530"/>
    <w:rsid w:val="00687740"/>
    <w:rsid w:val="006948E5"/>
    <w:rsid w:val="00695436"/>
    <w:rsid w:val="006A1164"/>
    <w:rsid w:val="006A6FCE"/>
    <w:rsid w:val="006C6F8A"/>
    <w:rsid w:val="00710262"/>
    <w:rsid w:val="00710A69"/>
    <w:rsid w:val="00720F49"/>
    <w:rsid w:val="00724E92"/>
    <w:rsid w:val="007266AC"/>
    <w:rsid w:val="00733A2F"/>
    <w:rsid w:val="0075303D"/>
    <w:rsid w:val="007B6195"/>
    <w:rsid w:val="007C729B"/>
    <w:rsid w:val="007D5FED"/>
    <w:rsid w:val="007D6ECA"/>
    <w:rsid w:val="007E7E35"/>
    <w:rsid w:val="007F5902"/>
    <w:rsid w:val="00805EB9"/>
    <w:rsid w:val="0081569F"/>
    <w:rsid w:val="00815A23"/>
    <w:rsid w:val="00826CA1"/>
    <w:rsid w:val="00845298"/>
    <w:rsid w:val="00860CE3"/>
    <w:rsid w:val="0086690C"/>
    <w:rsid w:val="00884682"/>
    <w:rsid w:val="008A4C98"/>
    <w:rsid w:val="008B069C"/>
    <w:rsid w:val="008B56A9"/>
    <w:rsid w:val="008E5BAF"/>
    <w:rsid w:val="008E72DC"/>
    <w:rsid w:val="008F1C6E"/>
    <w:rsid w:val="008F54F6"/>
    <w:rsid w:val="008F6FED"/>
    <w:rsid w:val="00903A48"/>
    <w:rsid w:val="00915806"/>
    <w:rsid w:val="0093122D"/>
    <w:rsid w:val="00935D7B"/>
    <w:rsid w:val="0094291C"/>
    <w:rsid w:val="00965B4B"/>
    <w:rsid w:val="00966A81"/>
    <w:rsid w:val="0097314F"/>
    <w:rsid w:val="00976891"/>
    <w:rsid w:val="009925AC"/>
    <w:rsid w:val="00996F53"/>
    <w:rsid w:val="009A60D0"/>
    <w:rsid w:val="009D32E8"/>
    <w:rsid w:val="00A020CF"/>
    <w:rsid w:val="00A13DF8"/>
    <w:rsid w:val="00A23B76"/>
    <w:rsid w:val="00A25E87"/>
    <w:rsid w:val="00A336AD"/>
    <w:rsid w:val="00A373F4"/>
    <w:rsid w:val="00A43859"/>
    <w:rsid w:val="00A43AC7"/>
    <w:rsid w:val="00A43D4F"/>
    <w:rsid w:val="00A85A94"/>
    <w:rsid w:val="00A912EA"/>
    <w:rsid w:val="00A9437A"/>
    <w:rsid w:val="00AA4308"/>
    <w:rsid w:val="00AA7EB8"/>
    <w:rsid w:val="00AB71FE"/>
    <w:rsid w:val="00AC78BC"/>
    <w:rsid w:val="00AE70BD"/>
    <w:rsid w:val="00AF3194"/>
    <w:rsid w:val="00AF4386"/>
    <w:rsid w:val="00B00631"/>
    <w:rsid w:val="00B04B82"/>
    <w:rsid w:val="00B10EF3"/>
    <w:rsid w:val="00B26997"/>
    <w:rsid w:val="00B434A6"/>
    <w:rsid w:val="00B529E4"/>
    <w:rsid w:val="00B56AAB"/>
    <w:rsid w:val="00B82334"/>
    <w:rsid w:val="00B871BB"/>
    <w:rsid w:val="00B94B95"/>
    <w:rsid w:val="00BA0EE8"/>
    <w:rsid w:val="00BA219A"/>
    <w:rsid w:val="00BC33EE"/>
    <w:rsid w:val="00BC3400"/>
    <w:rsid w:val="00BC616C"/>
    <w:rsid w:val="00BD43E7"/>
    <w:rsid w:val="00BE7B5E"/>
    <w:rsid w:val="00C00A6D"/>
    <w:rsid w:val="00C03D60"/>
    <w:rsid w:val="00C31D33"/>
    <w:rsid w:val="00C34191"/>
    <w:rsid w:val="00C40CE5"/>
    <w:rsid w:val="00C415A5"/>
    <w:rsid w:val="00C421A9"/>
    <w:rsid w:val="00C469F8"/>
    <w:rsid w:val="00C50AE7"/>
    <w:rsid w:val="00C564CF"/>
    <w:rsid w:val="00C60175"/>
    <w:rsid w:val="00C77A27"/>
    <w:rsid w:val="00C844CF"/>
    <w:rsid w:val="00C90363"/>
    <w:rsid w:val="00CA575B"/>
    <w:rsid w:val="00CB7E82"/>
    <w:rsid w:val="00CC2C32"/>
    <w:rsid w:val="00CC3885"/>
    <w:rsid w:val="00CD1A89"/>
    <w:rsid w:val="00CD4836"/>
    <w:rsid w:val="00CF1B86"/>
    <w:rsid w:val="00CF6298"/>
    <w:rsid w:val="00CF6CCC"/>
    <w:rsid w:val="00D02BBE"/>
    <w:rsid w:val="00D34C25"/>
    <w:rsid w:val="00D378F6"/>
    <w:rsid w:val="00D52A67"/>
    <w:rsid w:val="00D618DF"/>
    <w:rsid w:val="00D7071B"/>
    <w:rsid w:val="00D716B3"/>
    <w:rsid w:val="00D815A1"/>
    <w:rsid w:val="00DA16AB"/>
    <w:rsid w:val="00DC3778"/>
    <w:rsid w:val="00DC7414"/>
    <w:rsid w:val="00DF3A9A"/>
    <w:rsid w:val="00DF5618"/>
    <w:rsid w:val="00DF5A60"/>
    <w:rsid w:val="00E04FCB"/>
    <w:rsid w:val="00E524B2"/>
    <w:rsid w:val="00E72DF7"/>
    <w:rsid w:val="00E8266D"/>
    <w:rsid w:val="00E8320A"/>
    <w:rsid w:val="00E861B1"/>
    <w:rsid w:val="00EA47D5"/>
    <w:rsid w:val="00EB04DC"/>
    <w:rsid w:val="00EB5E61"/>
    <w:rsid w:val="00EC43BA"/>
    <w:rsid w:val="00EC5395"/>
    <w:rsid w:val="00EC7B5E"/>
    <w:rsid w:val="00EF02C0"/>
    <w:rsid w:val="00F65B59"/>
    <w:rsid w:val="00F70E67"/>
    <w:rsid w:val="00FA2ABF"/>
    <w:rsid w:val="00FA2B19"/>
    <w:rsid w:val="00FB6EFE"/>
    <w:rsid w:val="00FB7EC8"/>
    <w:rsid w:val="00FC7E15"/>
    <w:rsid w:val="00FD29C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F4576A"/>
  <w15:chartTrackingRefBased/>
  <w15:docId w15:val="{303307FE-7B0F-451D-87C2-1D4A6E1B5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3A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31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314F"/>
  </w:style>
  <w:style w:type="paragraph" w:styleId="Footer">
    <w:name w:val="footer"/>
    <w:basedOn w:val="Normal"/>
    <w:link w:val="FooterChar"/>
    <w:uiPriority w:val="99"/>
    <w:unhideWhenUsed/>
    <w:rsid w:val="009731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314F"/>
  </w:style>
  <w:style w:type="character" w:styleId="Hyperlink">
    <w:name w:val="Hyperlink"/>
    <w:basedOn w:val="DefaultParagraphFont"/>
    <w:uiPriority w:val="99"/>
    <w:unhideWhenUsed/>
    <w:rsid w:val="00CA575B"/>
    <w:rPr>
      <w:color w:val="0563C1" w:themeColor="hyperlink"/>
      <w:u w:val="single"/>
    </w:rPr>
  </w:style>
  <w:style w:type="character" w:customStyle="1" w:styleId="UnresolvedMention1">
    <w:name w:val="Unresolved Mention1"/>
    <w:basedOn w:val="DefaultParagraphFont"/>
    <w:uiPriority w:val="99"/>
    <w:semiHidden/>
    <w:unhideWhenUsed/>
    <w:rsid w:val="00CA575B"/>
    <w:rPr>
      <w:color w:val="605E5C"/>
      <w:shd w:val="clear" w:color="auto" w:fill="E1DFDD"/>
    </w:rPr>
  </w:style>
  <w:style w:type="character" w:styleId="Strong">
    <w:name w:val="Strong"/>
    <w:basedOn w:val="DefaultParagraphFont"/>
    <w:uiPriority w:val="22"/>
    <w:qFormat/>
    <w:rsid w:val="001213C3"/>
    <w:rPr>
      <w:b/>
      <w:bCs/>
    </w:rPr>
  </w:style>
  <w:style w:type="paragraph" w:styleId="BalloonText">
    <w:name w:val="Balloon Text"/>
    <w:basedOn w:val="Normal"/>
    <w:link w:val="BalloonTextChar"/>
    <w:uiPriority w:val="99"/>
    <w:semiHidden/>
    <w:unhideWhenUsed/>
    <w:rsid w:val="0075303D"/>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75303D"/>
    <w:rPr>
      <w:rFonts w:ascii="Segoe UI" w:hAnsi="Segoe UI" w:cs="Angsana New"/>
      <w:sz w:val="18"/>
      <w:szCs w:val="22"/>
    </w:rPr>
  </w:style>
  <w:style w:type="paragraph" w:styleId="Revision">
    <w:name w:val="Revision"/>
    <w:hidden/>
    <w:uiPriority w:val="99"/>
    <w:semiHidden/>
    <w:rsid w:val="0075303D"/>
    <w:pPr>
      <w:spacing w:after="0" w:line="240" w:lineRule="auto"/>
    </w:pPr>
  </w:style>
  <w:style w:type="character" w:styleId="UnresolvedMention">
    <w:name w:val="Unresolved Mention"/>
    <w:basedOn w:val="DefaultParagraphFont"/>
    <w:uiPriority w:val="99"/>
    <w:semiHidden/>
    <w:unhideWhenUsed/>
    <w:rsid w:val="00D378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404525">
      <w:bodyDiv w:val="1"/>
      <w:marLeft w:val="0"/>
      <w:marRight w:val="0"/>
      <w:marTop w:val="0"/>
      <w:marBottom w:val="0"/>
      <w:divBdr>
        <w:top w:val="none" w:sz="0" w:space="0" w:color="auto"/>
        <w:left w:val="none" w:sz="0" w:space="0" w:color="auto"/>
        <w:bottom w:val="none" w:sz="0" w:space="0" w:color="auto"/>
        <w:right w:val="none" w:sz="0" w:space="0" w:color="auto"/>
      </w:divBdr>
    </w:div>
    <w:div w:id="941835905">
      <w:bodyDiv w:val="1"/>
      <w:marLeft w:val="0"/>
      <w:marRight w:val="0"/>
      <w:marTop w:val="0"/>
      <w:marBottom w:val="0"/>
      <w:divBdr>
        <w:top w:val="none" w:sz="0" w:space="0" w:color="auto"/>
        <w:left w:val="none" w:sz="0" w:space="0" w:color="auto"/>
        <w:bottom w:val="none" w:sz="0" w:space="0" w:color="auto"/>
        <w:right w:val="none" w:sz="0" w:space="0" w:color="auto"/>
      </w:divBdr>
    </w:div>
    <w:div w:id="1621450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on.co.th/"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scgchemicals.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320</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Jittima Kietsunthorn</dc:creator>
  <cp:keywords/>
  <dc:description/>
  <cp:lastModifiedBy>Manatcha Raksamata</cp:lastModifiedBy>
  <cp:revision>10</cp:revision>
  <dcterms:created xsi:type="dcterms:W3CDTF">2023-11-28T01:42:00Z</dcterms:created>
  <dcterms:modified xsi:type="dcterms:W3CDTF">2023-11-29T02:21:00Z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2ec11f-0307-4ba2-9c7f-1e910abb2b8a_Enabled">
    <vt:lpwstr>true</vt:lpwstr>
  </property>
  <property fmtid="{D5CDD505-2E9C-101B-9397-08002B2CF9AE}" pid="3" name="MSIP_Label_282ec11f-0307-4ba2-9c7f-1e910abb2b8a_SetDate">
    <vt:lpwstr>2023-11-24T03:29:43Z</vt:lpwstr>
  </property>
  <property fmtid="{D5CDD505-2E9C-101B-9397-08002B2CF9AE}" pid="4" name="MSIP_Label_282ec11f-0307-4ba2-9c7f-1e910abb2b8a_Method">
    <vt:lpwstr>Standard</vt:lpwstr>
  </property>
  <property fmtid="{D5CDD505-2E9C-101B-9397-08002B2CF9AE}" pid="5" name="MSIP_Label_282ec11f-0307-4ba2-9c7f-1e910abb2b8a_Name">
    <vt:lpwstr>282ec11f-0307-4ba2-9c7f-1e910abb2b8a</vt:lpwstr>
  </property>
  <property fmtid="{D5CDD505-2E9C-101B-9397-08002B2CF9AE}" pid="6" name="MSIP_Label_282ec11f-0307-4ba2-9c7f-1e910abb2b8a_SiteId">
    <vt:lpwstr>5db8bf0e-8592-4ed0-82b2-a6d4d77933d4</vt:lpwstr>
  </property>
  <property fmtid="{D5CDD505-2E9C-101B-9397-08002B2CF9AE}" pid="7" name="MSIP_Label_282ec11f-0307-4ba2-9c7f-1e910abb2b8a_ActionId">
    <vt:lpwstr>6e280e87-1797-4631-939d-cdb1148c7cf4</vt:lpwstr>
  </property>
  <property fmtid="{D5CDD505-2E9C-101B-9397-08002B2CF9AE}" pid="8" name="MSIP_Label_282ec11f-0307-4ba2-9c7f-1e910abb2b8a_ContentBits">
    <vt:lpwstr>0</vt:lpwstr>
  </property>
</Properties>
</file>